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  <Override PartName="/word/media/rId25.png" ContentType="image/png"/>
  <Override PartName="/word/media/rId28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00</w:t>
      </w:r>
      <w:r>
        <w:t xml:space="preserve"> </w:t>
      </w:r>
      <w:r>
        <w:t xml:space="preserve">·</w:t>
      </w:r>
      <w:r>
        <w:t xml:space="preserve"> </w:t>
      </w:r>
      <w:r>
        <w:t xml:space="preserve">Rivendell,</w:t>
      </w:r>
      <w:r>
        <w:t xml:space="preserve"> </w:t>
      </w:r>
      <w:r>
        <w:t xml:space="preserve">La</w:t>
      </w:r>
      <w:r>
        <w:t xml:space="preserve"> </w:t>
      </w:r>
      <w:r>
        <w:t xml:space="preserve">Maison</w:t>
      </w:r>
      <w:r>
        <w:t xml:space="preserve"> </w:t>
      </w:r>
      <w:r>
        <w:t xml:space="preserve">D’elrond</w:t>
      </w:r>
    </w:p>
    <w:bookmarkStart w:id="32" w:name="i.c.e.-jrtm"/>
    <w:p>
      <w:pPr>
        <w:pStyle w:val="Titre1"/>
      </w:pPr>
      <w:r>
        <w:t xml:space="preserve">I.C.E. JRTM</w:t>
      </w:r>
    </w:p>
    <w:bookmarkStart w:id="23" w:name="rivendell-la-maison-delrond"/>
    <w:p>
      <w:pPr>
        <w:pStyle w:val="Titre2"/>
      </w:pPr>
      <w:r>
        <w:t xml:space="preserve">Rivendell, la Maison d’Elrond</w:t>
      </w:r>
    </w:p>
    <w:p>
      <w:pPr>
        <w:pStyle w:val="Figure"/>
      </w:pPr>
      <w:r>
        <w:drawing>
          <wp:inline>
            <wp:extent cx="5943600" cy="3915346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cover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1534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3"/>
    <w:bookmarkStart w:id="24" w:name="crédits"/>
    <w:p>
      <w:pPr>
        <w:pStyle w:val="Titre2"/>
      </w:pPr>
      <w:r>
        <w:t xml:space="preserve">Crédits</w:t>
      </w:r>
    </w:p>
    <w:p>
      <w:pPr>
        <w:pStyle w:val="FirstParagraph"/>
      </w:pPr>
      <w:r>
        <w:rPr>
          <w:bCs/>
          <w:b/>
        </w:rPr>
        <w:t xml:space="preserve">Auteur/Concepteur</w:t>
      </w:r>
      <w:r>
        <w:t xml:space="preserve"> </w:t>
      </w:r>
      <w:r>
        <w:t xml:space="preserve">: Terry Kevin Amthor.</w:t>
      </w:r>
    </w:p>
    <w:p>
      <w:pPr>
        <w:pStyle w:val="Corpsdetexte"/>
      </w:pPr>
      <w:r>
        <w:rPr>
          <w:bCs/>
          <w:b/>
        </w:rPr>
        <w:t xml:space="preserve">Responsable de la série</w:t>
      </w:r>
      <w:r>
        <w:t xml:space="preserve"> </w:t>
      </w:r>
      <w:r>
        <w:t xml:space="preserve">: Peter C. Fenlon.</w:t>
      </w:r>
    </w:p>
    <w:p>
      <w:pPr>
        <w:pStyle w:val="Corpsdetexte"/>
      </w:pPr>
      <w:r>
        <w:rPr>
          <w:bCs/>
          <w:b/>
        </w:rPr>
        <w:t xml:space="preserve">Contributions rédactionnelles</w:t>
      </w:r>
      <w:r>
        <w:t xml:space="preserve"> </w:t>
      </w:r>
      <w:r>
        <w:t xml:space="preserve">: John Ruemmler.</w:t>
      </w:r>
    </w:p>
    <w:p>
      <w:pPr>
        <w:pStyle w:val="Corpsdetexte"/>
      </w:pPr>
      <w:r>
        <w:rPr>
          <w:bCs/>
          <w:b/>
        </w:rPr>
        <w:t xml:space="preserve">Dessin de couverture</w:t>
      </w:r>
      <w:r>
        <w:t xml:space="preserve"> </w:t>
      </w:r>
      <w:r>
        <w:t xml:space="preserve">: Angus Mc Bride.</w:t>
      </w:r>
    </w:p>
    <w:p>
      <w:pPr>
        <w:pStyle w:val="Corpsdetexte"/>
      </w:pPr>
      <w:r>
        <w:rPr>
          <w:bCs/>
          <w:b/>
        </w:rPr>
        <w:t xml:space="preserve">Illustrations</w:t>
      </w:r>
      <w:r>
        <w:t xml:space="preserve"> </w:t>
      </w:r>
      <w:r>
        <w:t xml:space="preserve">: Denis Loubert, Liz Danforth.</w:t>
      </w:r>
    </w:p>
    <w:p>
      <w:pPr>
        <w:pStyle w:val="Corpsdetexte"/>
      </w:pPr>
      <w:r>
        <w:rPr>
          <w:bCs/>
          <w:b/>
        </w:rPr>
        <w:t xml:space="preserve">Cartes en couleur</w:t>
      </w:r>
      <w:r>
        <w:t xml:space="preserve"> </w:t>
      </w:r>
      <w:r>
        <w:t xml:space="preserve">: Pete Fenlon, Jessica M. Ney.</w:t>
      </w:r>
    </w:p>
    <w:p>
      <w:pPr>
        <w:pStyle w:val="Corpsdetexte"/>
      </w:pPr>
      <w:r>
        <w:rPr>
          <w:bCs/>
          <w:b/>
        </w:rPr>
        <w:t xml:space="preserve">Conception et réalisation des dessins architecturaux</w:t>
      </w:r>
      <w:r>
        <w:t xml:space="preserve"> </w:t>
      </w:r>
      <w:r>
        <w:t xml:space="preserve">: Lambert Bridge, Jessica M. Ney.</w:t>
      </w:r>
    </w:p>
    <w:p>
      <w:pPr>
        <w:pStyle w:val="Corpsdetexte"/>
      </w:pPr>
      <w:r>
        <w:rPr>
          <w:bCs/>
          <w:b/>
        </w:rPr>
        <w:t xml:space="preserve">Production</w:t>
      </w:r>
      <w:r>
        <w:t xml:space="preserve"> </w:t>
      </w:r>
      <w:r>
        <w:t xml:space="preserve">: Jessica M. Ney, Kurt Fischer, Suzanne</w:t>
      </w:r>
      <w:r>
        <w:t xml:space="preserve"> </w:t>
      </w:r>
      <w:r>
        <w:t xml:space="preserve">Young.</w:t>
      </w:r>
    </w:p>
    <w:p>
      <w:pPr>
        <w:pStyle w:val="Corpsdetexte"/>
      </w:pPr>
      <w:r>
        <w:rPr>
          <w:bCs/>
          <w:b/>
        </w:rPr>
        <w:t xml:space="preserve">Contributions spéciales</w:t>
      </w:r>
      <w:r>
        <w:t xml:space="preserve"> </w:t>
      </w:r>
      <w:r>
        <w:t xml:space="preserve">: Pete Fenlon, Bill Downs,</w:t>
      </w:r>
      <w:r>
        <w:t xml:space="preserve"> </w:t>
      </w:r>
      <w:r>
        <w:t xml:space="preserve">Sterling Williams, John Breckenridge, Larry Taylor, Kurt Rasmussen,</w:t>
      </w:r>
      <w:r>
        <w:t xml:space="preserve"> </w:t>
      </w:r>
      <w:r>
        <w:t xml:space="preserve">Jessica Ney, Chris Christensen, Deane Begiebing, Rick Britton, Kathleen</w:t>
      </w:r>
      <w:r>
        <w:t xml:space="preserve"> </w:t>
      </w:r>
      <w:r>
        <w:t xml:space="preserve">Connor, John Ruemmler, Kurt Fischer, Bill Covert, Karl Borgster, Carolyn</w:t>
      </w:r>
      <w:r>
        <w:t xml:space="preserve"> </w:t>
      </w:r>
      <w:r>
        <w:t xml:space="preserve">Weary, Bruce Neidlinger, Coleman Charlton et Mr. Swink.</w:t>
      </w:r>
    </w:p>
    <w:p>
      <w:pPr>
        <w:pStyle w:val="Corpsdetexte"/>
      </w:pPr>
      <w:r>
        <w:rPr>
          <w:bCs/>
          <w:b/>
        </w:rPr>
        <w:t xml:space="preserve">Remerciements</w:t>
      </w:r>
      <w:r>
        <w:t xml:space="preserve"> </w:t>
      </w:r>
      <w:r>
        <w:t xml:space="preserve">: Christopher Wren, Thomas Jefferson,</w:t>
      </w:r>
      <w:r>
        <w:t xml:space="preserve"> </w:t>
      </w:r>
      <w:r>
        <w:t xml:space="preserve">Nicole Williamson, Smetana, Tommy Judd et Guy Bennet.</w:t>
      </w:r>
    </w:p>
    <w:p>
      <w:pPr>
        <w:pStyle w:val="Corpsdetexte"/>
      </w:pPr>
      <w:r>
        <w:rPr>
          <w:bCs/>
          <w:b/>
        </w:rPr>
        <w:t xml:space="preserve">Titre original</w:t>
      </w:r>
      <w:r>
        <w:t xml:space="preserve"> </w:t>
      </w:r>
      <w:r>
        <w:t xml:space="preserve">:</w:t>
      </w:r>
      <w:r>
        <w:t xml:space="preserve"> </w:t>
      </w:r>
      <w:r>
        <w:rPr>
          <w:iCs/>
          <w:i/>
        </w:rPr>
        <w:t xml:space="preserve">“Rivendell, The House of</w:t>
      </w:r>
      <w:r>
        <w:rPr>
          <w:iCs/>
          <w:i/>
        </w:rPr>
        <w:t xml:space="preserve"> </w:t>
      </w:r>
      <w:r>
        <w:rPr>
          <w:iCs/>
          <w:i/>
        </w:rPr>
        <w:t xml:space="preserve">Elrond”</w:t>
      </w:r>
      <w:r>
        <w:t xml:space="preserve">.</w:t>
      </w:r>
    </w:p>
    <w:p>
      <w:pPr>
        <w:pStyle w:val="Corpsdetexte"/>
      </w:pPr>
      <w:r>
        <w:rPr>
          <w:bCs/>
          <w:b/>
        </w:rPr>
        <w:t xml:space="preserve">Traduction</w:t>
      </w:r>
      <w:r>
        <w:t xml:space="preserve"> </w:t>
      </w:r>
      <w:r>
        <w:t xml:space="preserve">: Antoine Langer.</w:t>
      </w:r>
    </w:p>
    <w:p>
      <w:pPr>
        <w:pStyle w:val="Corpsdetexte"/>
      </w:pPr>
      <w:r>
        <w:rPr>
          <w:bCs/>
          <w:b/>
        </w:rPr>
        <w:t xml:space="preserve">Correcteur-réviseur</w:t>
      </w:r>
      <w:r>
        <w:t xml:space="preserve"> </w:t>
      </w:r>
      <w:r>
        <w:t xml:space="preserve">: Thierry Betty.</w:t>
      </w:r>
    </w:p>
    <w:bookmarkEnd w:id="24"/>
    <w:bookmarkStart w:id="31" w:name="copyright"/>
    <w:p>
      <w:pPr>
        <w:pStyle w:val="Titre2"/>
      </w:pPr>
      <w:r>
        <w:t xml:space="preserve">Copyright</w:t>
      </w:r>
    </w:p>
    <w:p>
      <w:pPr>
        <w:pStyle w:val="FirstParagraph"/>
      </w:pPr>
      <w:r>
        <w:t xml:space="preserve">Copyright</w:t>
      </w:r>
      <w:r>
        <w:t xml:space="preserve"> </w:t>
      </w:r>
      <w:r>
        <w:t xml:space="preserve">@1987</w:t>
      </w:r>
      <w:r>
        <w:t xml:space="preserve"> </w:t>
      </w:r>
      <w:r>
        <w:t xml:space="preserve">TOLKIEN ENTERPRISES, une division d’ELAN MERCHANDISING, Inc., Berkeley,</w:t>
      </w:r>
      <w:r>
        <w:t xml:space="preserve"> </w:t>
      </w:r>
      <w:r>
        <w:t xml:space="preserve">CA.</w:t>
      </w:r>
    </w:p>
    <w:p>
      <w:pPr>
        <w:pStyle w:val="Corpsdetexte"/>
      </w:pPr>
      <w:r>
        <w:t xml:space="preserve">Rivendell, la maison d’Elrond, Bilbo le Hobbit et Le Seigneur des</w:t>
      </w:r>
      <w:r>
        <w:t xml:space="preserve"> </w:t>
      </w:r>
      <w:r>
        <w:t xml:space="preserve">Anneaux, ainsi que tous les personnages et lieux décrits dans cette</w:t>
      </w:r>
      <w:r>
        <w:t xml:space="preserve"> </w:t>
      </w:r>
      <w:r>
        <w:t xml:space="preserve">aventure, sont des marques déposées appartenant à TOLKIEN</w:t>
      </w:r>
      <w:r>
        <w:t xml:space="preserve"> </w:t>
      </w:r>
      <w:r>
        <w:t xml:space="preserve">ENTERPRISES.</w:t>
      </w:r>
    </w:p>
    <w:p>
      <w:pPr>
        <w:pStyle w:val="Corpsdetexte"/>
      </w:pPr>
      <w:r>
        <w:rPr>
          <w:bCs/>
          <w:b/>
        </w:rPr>
        <w:t xml:space="preserve">Créé par</w:t>
      </w:r>
      <w:r>
        <w:t xml:space="preserve"> </w:t>
      </w:r>
      <w:r>
        <w:t xml:space="preserve">: IRON CROWN ENTERPRISES,Inc.</w:t>
      </w:r>
    </w:p>
    <w:p>
      <w:pPr>
        <w:pStyle w:val="Corpsdetexte"/>
      </w:pPr>
      <w:r>
        <w:rPr>
          <w:bCs/>
          <w:b/>
        </w:rPr>
        <w:t xml:space="preserve">Produit et distribué sur le marché français par</w:t>
      </w:r>
      <w:r>
        <w:t xml:space="preserve"> </w:t>
      </w:r>
      <w:r>
        <w:t xml:space="preserve">:</w:t>
      </w:r>
      <w:r>
        <w:t xml:space="preserve"> </w:t>
      </w:r>
      <w:r>
        <w:t xml:space="preserve">HEXAGONAL, 8 Galerie Monhnartre,75002 Paris, France</w:t>
      </w:r>
    </w:p>
    <w:p>
      <w:pPr>
        <w:pStyle w:val="Figure"/>
      </w:pPr>
      <w:r>
        <w:drawing>
          <wp:inline>
            <wp:extent cx="5943600" cy="3978377"/>
            <wp:effectExtent b="0" l="0" r="0" t="0"/>
            <wp:docPr descr="" title="" id="26" name="Picture"/>
            <a:graphic>
              <a:graphicData uri="http://schemas.openxmlformats.org/drawingml/2006/picture">
                <pic:pic>
                  <pic:nvPicPr>
                    <pic:cNvPr descr="images/page-01.pn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7837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gure"/>
      </w:pPr>
      <w:r>
        <w:drawing>
          <wp:inline>
            <wp:extent cx="5943600" cy="3978377"/>
            <wp:effectExtent b="0" l="0" r="0" t="0"/>
            <wp:docPr descr="" title="" id="29" name="Picture"/>
            <a:graphic>
              <a:graphicData uri="http://schemas.openxmlformats.org/drawingml/2006/picture">
                <pic:pic>
                  <pic:nvPicPr>
                    <pic:cNvPr descr="images/page-38.png" id="30" name="Picture"/>
                    <pic:cNvPicPr>
                      <a:picLocks noChangeArrowheads="1"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7837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31"/>
    <w:bookmarkEnd w:id="32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image" Id="rId25" Target="media/rId25.png" /><Relationship Type="http://schemas.openxmlformats.org/officeDocument/2006/relationships/image" Id="rId28" Target="media/rId28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 · Rivendell, La Maison D’elrond</dc:title>
  <dc:creator/>
  <dc:language/>
  <cp:keywords/>
  <dcterms:created xsi:type="dcterms:W3CDTF">2023-12-10T07:21:18Z</dcterms:created>
  <dcterms:modified xsi:type="dcterms:W3CDTF">2023-12-10T07:21:18Z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